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FB62B" w14:textId="04F21D83"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bookmarkStart w:id="2" w:name="_GoBack"/>
      <w:bookmarkEnd w:id="2"/>
    </w:p>
    <w:p w14:paraId="788C79B7" w14:textId="16DB21E1"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B75889">
        <w:rPr>
          <w:b/>
          <w:bCs/>
          <w:sz w:val="22"/>
          <w:szCs w:val="22"/>
        </w:rPr>
        <w:t>[FS_5GSTAR]</w:t>
      </w:r>
      <w:r w:rsidR="00BB413B">
        <w:rPr>
          <w:b/>
          <w:bCs/>
          <w:sz w:val="22"/>
          <w:szCs w:val="22"/>
        </w:rPr>
        <w:t xml:space="preserve"> </w:t>
      </w:r>
      <w:r w:rsidR="004E6DEC">
        <w:rPr>
          <w:b/>
          <w:bCs/>
          <w:sz w:val="22"/>
          <w:szCs w:val="22"/>
        </w:rPr>
        <w:t>Call Flow for simple use case</w:t>
      </w:r>
    </w:p>
    <w:p w14:paraId="4026697A" w14:textId="30C9D28D"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245B85">
        <w:rPr>
          <w:b/>
          <w:bCs/>
          <w:sz w:val="22"/>
          <w:szCs w:val="22"/>
        </w:rPr>
        <w:t>4.1</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4C6CE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1A655DCE" w14:textId="54A4ED48" w:rsidR="00715637" w:rsidRDefault="00807C5E" w:rsidP="00BD6128">
      <w:pPr>
        <w:jc w:val="both"/>
        <w:rPr>
          <w:lang w:val="en-US"/>
        </w:rPr>
      </w:pPr>
      <w:r>
        <w:rPr>
          <w:lang w:val="en-US"/>
        </w:rPr>
        <w:t xml:space="preserve">During the media exchange format discussion in the last SA4#113 meeting, it was agreed to begin with the call flow for the simple use case. This contribution is addressing the basic flow as a baseline for further discussion. </w:t>
      </w:r>
    </w:p>
    <w:p w14:paraId="562FCDDB" w14:textId="77777777" w:rsidR="00B51D23" w:rsidRDefault="00B51D23" w:rsidP="00BD6128">
      <w:pPr>
        <w:jc w:val="both"/>
        <w:rPr>
          <w:lang w:val="en-US"/>
        </w:rPr>
      </w:pPr>
    </w:p>
    <w:p w14:paraId="4EDE77F7" w14:textId="3FA6DD32" w:rsidR="00E8300C" w:rsidRDefault="004E6DEC" w:rsidP="004C6CE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Consideration of simple Use Case for 5G Downlink Streaming</w:t>
      </w:r>
    </w:p>
    <w:p w14:paraId="031337BA" w14:textId="67CBEA4A" w:rsidR="00807C5E" w:rsidRDefault="00807C5E" w:rsidP="00F61403">
      <w:pPr>
        <w:rPr>
          <w:rFonts w:hint="eastAsia"/>
          <w:lang w:eastAsia="ko-KR"/>
        </w:rPr>
      </w:pPr>
      <w:r>
        <w:rPr>
          <w:rFonts w:hint="eastAsia"/>
          <w:lang w:eastAsia="ko-KR"/>
        </w:rPr>
        <w:t xml:space="preserve">In the current </w:t>
      </w:r>
      <w:r>
        <w:rPr>
          <w:lang w:eastAsia="ko-KR"/>
        </w:rPr>
        <w:t>permanent document, it was addressed for way forward;</w:t>
      </w:r>
    </w:p>
    <w:p w14:paraId="79C5CB2B" w14:textId="77777777" w:rsidR="00807C5E" w:rsidRPr="00807C5E" w:rsidRDefault="00807C5E" w:rsidP="00F61403">
      <w:pPr>
        <w:rPr>
          <w:lang w:eastAsia="ko-KR"/>
        </w:rPr>
      </w:pPr>
    </w:p>
    <w:p w14:paraId="340DF690" w14:textId="391F5BD8" w:rsidR="00F61403" w:rsidRDefault="00A853C2" w:rsidP="00F61403">
      <w:pPr>
        <w:rPr>
          <w:rFonts w:hint="eastAsia"/>
          <w:lang w:eastAsia="ko-KR"/>
        </w:rPr>
      </w:pPr>
      <w:r>
        <w:rPr>
          <w:lang w:eastAsia="ko-KR"/>
        </w:rPr>
        <w:t>To be filled out</w:t>
      </w:r>
    </w:p>
    <w:p w14:paraId="25773CBF" w14:textId="77777777" w:rsidR="00097F1B" w:rsidRDefault="00097F1B" w:rsidP="00097F1B">
      <w:pPr>
        <w:pStyle w:val="ListParagraph"/>
        <w:numPr>
          <w:ilvl w:val="0"/>
          <w:numId w:val="8"/>
        </w:numPr>
        <w:jc w:val="both"/>
        <w:rPr>
          <w:lang w:val="en-US"/>
        </w:rPr>
      </w:pPr>
      <w:r>
        <w:rPr>
          <w:lang w:val="en-US"/>
        </w:rPr>
        <w:t xml:space="preserve">Mapping with use cases; from simple one that showing role of scene description, referring stream-able immersive media, </w:t>
      </w:r>
    </w:p>
    <w:p w14:paraId="6A6228C0" w14:textId="77777777" w:rsidR="00097F1B" w:rsidRDefault="00097F1B" w:rsidP="00097F1B">
      <w:pPr>
        <w:pStyle w:val="ListParagraph"/>
        <w:numPr>
          <w:ilvl w:val="1"/>
          <w:numId w:val="8"/>
        </w:numPr>
        <w:jc w:val="both"/>
        <w:rPr>
          <w:lang w:val="en-US"/>
        </w:rPr>
      </w:pPr>
      <w:r>
        <w:rPr>
          <w:lang w:val="en-US"/>
        </w:rPr>
        <w:t>Device is registered to the world</w:t>
      </w:r>
    </w:p>
    <w:p w14:paraId="52C244E3" w14:textId="77777777" w:rsidR="00097F1B" w:rsidRDefault="00097F1B" w:rsidP="00097F1B">
      <w:pPr>
        <w:pStyle w:val="ListParagraph"/>
        <w:numPr>
          <w:ilvl w:val="1"/>
          <w:numId w:val="8"/>
        </w:numPr>
        <w:jc w:val="both"/>
        <w:rPr>
          <w:lang w:val="en-US"/>
        </w:rPr>
      </w:pPr>
      <w:r>
        <w:rPr>
          <w:lang w:val="en-US"/>
        </w:rPr>
        <w:t>Select AR media; the dancer (scene + plugged-in media)</w:t>
      </w:r>
    </w:p>
    <w:p w14:paraId="01D98AF7" w14:textId="77777777" w:rsidR="00097F1B" w:rsidRDefault="00097F1B" w:rsidP="00097F1B">
      <w:pPr>
        <w:pStyle w:val="ListParagraph"/>
        <w:numPr>
          <w:ilvl w:val="1"/>
          <w:numId w:val="8"/>
        </w:numPr>
        <w:jc w:val="both"/>
        <w:rPr>
          <w:lang w:val="en-US"/>
        </w:rPr>
      </w:pPr>
      <w:r>
        <w:rPr>
          <w:lang w:val="en-US"/>
        </w:rPr>
        <w:t>Register the dancer object on device’s registered world (as if it’s on real environment)</w:t>
      </w:r>
    </w:p>
    <w:p w14:paraId="11B4D8AF" w14:textId="77777777" w:rsidR="00097F1B" w:rsidRPr="00D96DF8" w:rsidRDefault="00097F1B" w:rsidP="00097F1B">
      <w:pPr>
        <w:pStyle w:val="ListParagraph"/>
        <w:numPr>
          <w:ilvl w:val="1"/>
          <w:numId w:val="8"/>
        </w:numPr>
        <w:jc w:val="both"/>
        <w:rPr>
          <w:lang w:val="en-US"/>
        </w:rPr>
      </w:pPr>
      <w:r w:rsidRPr="00D47E43">
        <w:rPr>
          <w:lang w:val="en-US"/>
        </w:rPr>
        <w:t>Put some accessories</w:t>
      </w:r>
      <w:r>
        <w:rPr>
          <w:lang w:val="en-US"/>
        </w:rPr>
        <w:t xml:space="preserve"> (e.g., necklace, bracelet)</w:t>
      </w:r>
      <w:r w:rsidRPr="00D47E43">
        <w:rPr>
          <w:lang w:val="en-US"/>
        </w:rPr>
        <w:t xml:space="preserve"> on the dancer.</w:t>
      </w:r>
    </w:p>
    <w:p w14:paraId="7ADAA375" w14:textId="4F1A6BAE" w:rsidR="00097F1B" w:rsidRDefault="00097F1B" w:rsidP="00F61403"/>
    <w:p w14:paraId="43A1C3CF" w14:textId="42647B03" w:rsidR="00807C5E" w:rsidRDefault="00807C5E" w:rsidP="00F61403">
      <w:pPr>
        <w:rPr>
          <w:lang w:eastAsia="ko-KR"/>
        </w:rPr>
      </w:pPr>
      <w:r>
        <w:rPr>
          <w:rFonts w:hint="eastAsia"/>
          <w:lang w:eastAsia="ko-KR"/>
        </w:rPr>
        <w:t xml:space="preserve">Below is the simple use case </w:t>
      </w:r>
      <w:r>
        <w:rPr>
          <w:lang w:eastAsia="ko-KR"/>
        </w:rPr>
        <w:t xml:space="preserve">description </w:t>
      </w:r>
      <w:r>
        <w:rPr>
          <w:rFonts w:hint="eastAsia"/>
          <w:lang w:eastAsia="ko-KR"/>
        </w:rPr>
        <w:t>to be considered in this contribution</w:t>
      </w:r>
      <w:r>
        <w:rPr>
          <w:lang w:eastAsia="ko-KR"/>
        </w:rPr>
        <w:t>;</w:t>
      </w:r>
    </w:p>
    <w:p w14:paraId="23D000CD" w14:textId="30BABFF8" w:rsidR="00807C5E" w:rsidRDefault="00807C5E" w:rsidP="00F61403">
      <w:pPr>
        <w:rPr>
          <w:lang w:eastAsia="ko-KR"/>
        </w:rPr>
      </w:pPr>
      <w:r>
        <w:rPr>
          <w:lang w:eastAsia="ko-KR"/>
        </w:rPr>
        <w:t>1) A dancer’s performance is pre-captured and stored in a server (as a form of 3D immersive video)</w:t>
      </w:r>
    </w:p>
    <w:p w14:paraId="076368E2" w14:textId="7C916453" w:rsidR="00807C5E" w:rsidRDefault="00807C5E" w:rsidP="00F61403">
      <w:pPr>
        <w:rPr>
          <w:lang w:eastAsia="ko-KR"/>
        </w:rPr>
      </w:pPr>
      <w:r>
        <w:rPr>
          <w:lang w:eastAsia="ko-KR"/>
        </w:rPr>
        <w:t>2) A user wearing AR glasses wants to watch this performance and he/she clicks the video to be streamed</w:t>
      </w:r>
    </w:p>
    <w:p w14:paraId="70C2D1D7" w14:textId="0DB1FB0E" w:rsidR="00807C5E" w:rsidRDefault="00807C5E" w:rsidP="00F61403">
      <w:pPr>
        <w:rPr>
          <w:lang w:eastAsia="ko-KR"/>
        </w:rPr>
      </w:pPr>
      <w:r>
        <w:rPr>
          <w:lang w:eastAsia="ko-KR"/>
        </w:rPr>
        <w:t>3) A user can select the place where to put this dancing performance in his/her environment (e.g., the flat table)</w:t>
      </w:r>
    </w:p>
    <w:p w14:paraId="7FF8FDF5" w14:textId="776F5D37" w:rsidR="00807C5E" w:rsidRDefault="008263E3" w:rsidP="00F61403">
      <w:pPr>
        <w:rPr>
          <w:rFonts w:hint="eastAsia"/>
          <w:lang w:eastAsia="ko-KR"/>
        </w:rPr>
      </w:pPr>
      <w:r>
        <w:rPr>
          <w:lang w:eastAsia="ko-KR"/>
        </w:rPr>
        <w:t>4</w:t>
      </w:r>
      <w:r w:rsidR="00807C5E">
        <w:rPr>
          <w:lang w:eastAsia="ko-KR"/>
        </w:rPr>
        <w:t xml:space="preserve">) While he/she is enjoying </w:t>
      </w:r>
      <w:r w:rsidR="00A20DA5">
        <w:rPr>
          <w:lang w:eastAsia="ko-KR"/>
        </w:rPr>
        <w:t xml:space="preserve">the performance, a different view can be rendered as a user is moving. </w:t>
      </w:r>
    </w:p>
    <w:p w14:paraId="519B4EAD" w14:textId="77777777" w:rsidR="00097F1B" w:rsidRPr="00097F1B" w:rsidRDefault="00097F1B" w:rsidP="00F61403"/>
    <w:p w14:paraId="41CD5112" w14:textId="6E14D2D3" w:rsidR="004E6DEC" w:rsidRDefault="004E6DEC" w:rsidP="004C6CE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4E6DEC">
        <w:rPr>
          <w:b/>
          <w:szCs w:val="21"/>
        </w:rPr>
        <w:t>Call Flow</w:t>
      </w:r>
    </w:p>
    <w:p w14:paraId="3F1C859A" w14:textId="13827791" w:rsidR="00B678E5" w:rsidRDefault="00B678E5" w:rsidP="0016706A">
      <w:pPr>
        <w:rPr>
          <w:lang w:eastAsia="ko-KR"/>
        </w:rPr>
      </w:pPr>
      <w:r>
        <w:rPr>
          <w:rFonts w:hint="eastAsia"/>
          <w:lang w:eastAsia="ko-KR"/>
        </w:rPr>
        <w:t>T</w:t>
      </w:r>
      <w:r>
        <w:rPr>
          <w:lang w:eastAsia="ko-KR"/>
        </w:rPr>
        <w:t>he call flow for immersive media streaming has been already described in the current TR26.998 vers</w:t>
      </w:r>
      <w:r w:rsidR="00B51D23">
        <w:rPr>
          <w:lang w:eastAsia="ko-KR"/>
        </w:rPr>
        <w:t>i</w:t>
      </w:r>
      <w:r>
        <w:rPr>
          <w:lang w:eastAsia="ko-KR"/>
        </w:rPr>
        <w:t xml:space="preserve">on and this call flow may further contain more procedures mainly how </w:t>
      </w:r>
      <w:r w:rsidR="005B128C">
        <w:rPr>
          <w:lang w:eastAsia="ko-KR"/>
        </w:rPr>
        <w:t xml:space="preserve">the immersive media object can be registered. </w:t>
      </w:r>
    </w:p>
    <w:p w14:paraId="7F64FF2E" w14:textId="3598B9CC" w:rsidR="00A20DA5" w:rsidRDefault="00C1799B" w:rsidP="0016706A">
      <w:pPr>
        <w:rPr>
          <w:lang w:eastAsia="ko-KR"/>
        </w:rPr>
      </w:pPr>
      <w:r>
        <w:rPr>
          <w:rFonts w:hint="eastAsia"/>
          <w:lang w:eastAsia="ko-KR"/>
        </w:rPr>
        <w:t xml:space="preserve">Note that </w:t>
      </w:r>
      <w:r>
        <w:rPr>
          <w:lang w:eastAsia="ko-KR"/>
        </w:rPr>
        <w:t xml:space="preserve">the entity in bracket means who to perform each process. Depending on the device type, it may be UE or server. </w:t>
      </w:r>
    </w:p>
    <w:p w14:paraId="6666B5A4" w14:textId="77777777" w:rsidR="00C1799B" w:rsidRPr="0016706A" w:rsidRDefault="00C1799B" w:rsidP="0016706A">
      <w:pPr>
        <w:rPr>
          <w:rFonts w:hint="eastAsia"/>
          <w:lang w:eastAsia="ko-KR"/>
        </w:rPr>
      </w:pPr>
    </w:p>
    <w:p w14:paraId="2948A5AB" w14:textId="368B4E85" w:rsidR="001355B3" w:rsidRDefault="001355B3" w:rsidP="004C6CE1">
      <w:pPr>
        <w:numPr>
          <w:ilvl w:val="0"/>
          <w:numId w:val="5"/>
        </w:numPr>
        <w:rPr>
          <w:rFonts w:eastAsiaTheme="majorEastAsia" w:cs="Arial"/>
        </w:rPr>
      </w:pPr>
      <w:r>
        <w:rPr>
          <w:rFonts w:eastAsiaTheme="majorEastAsia" w:cs="Arial" w:hint="eastAsia"/>
          <w:lang w:eastAsia="ko-KR"/>
        </w:rPr>
        <w:t>[</w:t>
      </w:r>
      <w:r w:rsidR="00A20DA5">
        <w:rPr>
          <w:rFonts w:eastAsiaTheme="majorEastAsia" w:cs="Arial"/>
          <w:lang w:eastAsia="ko-KR"/>
        </w:rPr>
        <w:t>User] Run the AR/MR Application</w:t>
      </w:r>
    </w:p>
    <w:p w14:paraId="195018EA" w14:textId="67AE557D" w:rsidR="00A20DA5" w:rsidRDefault="00A20DA5" w:rsidP="004C6CE1">
      <w:pPr>
        <w:numPr>
          <w:ilvl w:val="0"/>
          <w:numId w:val="5"/>
        </w:numPr>
        <w:rPr>
          <w:rFonts w:eastAsiaTheme="majorEastAsia" w:cs="Arial"/>
        </w:rPr>
      </w:pPr>
      <w:r>
        <w:rPr>
          <w:rFonts w:eastAsiaTheme="majorEastAsia" w:cs="Arial"/>
          <w:lang w:eastAsia="ko-KR"/>
        </w:rPr>
        <w:t xml:space="preserve">[UE] Start analysing the </w:t>
      </w:r>
      <w:r w:rsidR="008263E3">
        <w:rPr>
          <w:rFonts w:eastAsiaTheme="majorEastAsia" w:cs="Arial"/>
          <w:lang w:eastAsia="ko-KR"/>
        </w:rPr>
        <w:t>surroundings</w:t>
      </w:r>
      <w:r>
        <w:rPr>
          <w:rFonts w:eastAsiaTheme="majorEastAsia" w:cs="Arial"/>
          <w:lang w:eastAsia="ko-KR"/>
        </w:rPr>
        <w:t xml:space="preserve"> where a user/UE is located.</w:t>
      </w:r>
    </w:p>
    <w:p w14:paraId="7CD95990" w14:textId="2A46D65B" w:rsidR="00A20DA5" w:rsidRDefault="008263E3" w:rsidP="00A20DA5">
      <w:pPr>
        <w:numPr>
          <w:ilvl w:val="1"/>
          <w:numId w:val="5"/>
        </w:numPr>
        <w:rPr>
          <w:rFonts w:eastAsiaTheme="majorEastAsia" w:cs="Arial" w:hint="eastAsia"/>
        </w:rPr>
      </w:pPr>
      <w:r>
        <w:rPr>
          <w:rFonts w:eastAsiaTheme="majorEastAsia" w:cs="Arial"/>
          <w:lang w:eastAsia="ko-KR"/>
        </w:rPr>
        <w:t>[</w:t>
      </w:r>
      <w:r w:rsidR="00A20DA5">
        <w:rPr>
          <w:rFonts w:eastAsiaTheme="majorEastAsia" w:cs="Arial" w:hint="eastAsia"/>
          <w:lang w:eastAsia="ko-KR"/>
        </w:rPr>
        <w:t>UE</w:t>
      </w:r>
      <w:r>
        <w:rPr>
          <w:rFonts w:eastAsiaTheme="majorEastAsia" w:cs="Arial"/>
          <w:lang w:eastAsia="ko-KR"/>
        </w:rPr>
        <w:t>]</w:t>
      </w:r>
      <w:r w:rsidR="00A20DA5">
        <w:rPr>
          <w:rFonts w:eastAsiaTheme="majorEastAsia" w:cs="Arial" w:hint="eastAsia"/>
          <w:lang w:eastAsia="ko-KR"/>
        </w:rPr>
        <w:t xml:space="preserve"> capture</w:t>
      </w:r>
      <w:r>
        <w:rPr>
          <w:rFonts w:eastAsiaTheme="majorEastAsia" w:cs="Arial" w:hint="eastAsia"/>
          <w:lang w:eastAsia="ko-KR"/>
        </w:rPr>
        <w:t>s the surroundings by camera(s)</w:t>
      </w:r>
    </w:p>
    <w:p w14:paraId="2FE6F0A6" w14:textId="1BF81A96" w:rsidR="00A20DA5" w:rsidRDefault="00A20DA5" w:rsidP="00A20DA5">
      <w:pPr>
        <w:numPr>
          <w:ilvl w:val="1"/>
          <w:numId w:val="5"/>
        </w:numPr>
        <w:rPr>
          <w:rFonts w:eastAsiaTheme="majorEastAsia" w:cs="Arial" w:hint="eastAsia"/>
        </w:rPr>
      </w:pPr>
      <w:r>
        <w:rPr>
          <w:rFonts w:eastAsiaTheme="majorEastAsia" w:cs="Arial" w:hint="eastAsia"/>
          <w:lang w:eastAsia="ko-KR"/>
        </w:rPr>
        <w:t>[UE/Server] analyses where the device is being located</w:t>
      </w:r>
    </w:p>
    <w:p w14:paraId="1820B879" w14:textId="17330828" w:rsidR="00A20DA5" w:rsidRDefault="00A20DA5" w:rsidP="00A20DA5">
      <w:pPr>
        <w:numPr>
          <w:ilvl w:val="1"/>
          <w:numId w:val="5"/>
        </w:numPr>
        <w:rPr>
          <w:rFonts w:eastAsiaTheme="majorEastAsia" w:cs="Arial"/>
        </w:rPr>
      </w:pPr>
      <w:r>
        <w:rPr>
          <w:rFonts w:eastAsiaTheme="majorEastAsia" w:cs="Arial" w:hint="eastAsia"/>
          <w:lang w:eastAsia="ko-KR"/>
        </w:rPr>
        <w:lastRenderedPageBreak/>
        <w:t>[UE/Server]</w:t>
      </w:r>
      <w:r>
        <w:rPr>
          <w:rFonts w:eastAsiaTheme="majorEastAsia" w:cs="Arial"/>
          <w:lang w:eastAsia="ko-KR"/>
        </w:rPr>
        <w:t xml:space="preserve"> registers the device into the analysed </w:t>
      </w:r>
      <w:r w:rsidR="008263E3">
        <w:rPr>
          <w:rFonts w:eastAsiaTheme="majorEastAsia" w:cs="Arial"/>
          <w:lang w:eastAsia="ko-KR"/>
        </w:rPr>
        <w:t>surroundings</w:t>
      </w:r>
    </w:p>
    <w:p w14:paraId="21210854" w14:textId="5C718C78" w:rsidR="008263E3" w:rsidRDefault="008263E3" w:rsidP="008263E3">
      <w:pPr>
        <w:ind w:left="1080"/>
        <w:rPr>
          <w:rFonts w:eastAsiaTheme="majorEastAsia" w:cs="Arial"/>
        </w:rPr>
      </w:pPr>
      <w:r>
        <w:rPr>
          <w:rFonts w:eastAsiaTheme="majorEastAsia" w:cs="Arial"/>
          <w:lang w:eastAsia="ko-KR"/>
        </w:rPr>
        <w:t xml:space="preserve">Note) </w:t>
      </w:r>
      <w:r w:rsidR="00F03440">
        <w:rPr>
          <w:rFonts w:eastAsiaTheme="majorEastAsia" w:cs="Arial"/>
          <w:lang w:eastAsia="ko-KR"/>
        </w:rPr>
        <w:t>The term of r</w:t>
      </w:r>
      <w:r>
        <w:rPr>
          <w:rFonts w:eastAsiaTheme="majorEastAsia" w:cs="Arial"/>
          <w:lang w:eastAsia="ko-KR"/>
        </w:rPr>
        <w:t>e</w:t>
      </w:r>
      <w:r w:rsidR="00F03440">
        <w:rPr>
          <w:rFonts w:eastAsiaTheme="majorEastAsia" w:cs="Arial"/>
          <w:lang w:eastAsia="ko-KR"/>
        </w:rPr>
        <w:t>gistration / localization / tracking are often used for the same process. Detailed definition is TBD.</w:t>
      </w:r>
    </w:p>
    <w:p w14:paraId="2853E82A" w14:textId="58ADD0BD" w:rsidR="00A20DA5" w:rsidRDefault="00C1799B" w:rsidP="0083617D">
      <w:pPr>
        <w:numPr>
          <w:ilvl w:val="0"/>
          <w:numId w:val="5"/>
        </w:numPr>
        <w:rPr>
          <w:rFonts w:eastAsiaTheme="majorEastAsia" w:cs="Arial"/>
        </w:rPr>
      </w:pPr>
      <w:r>
        <w:rPr>
          <w:rFonts w:eastAsiaTheme="majorEastAsia" w:cs="Arial" w:hint="eastAsia"/>
          <w:lang w:eastAsia="ko-KR"/>
        </w:rPr>
        <w:t xml:space="preserve">[UE &amp; Server] </w:t>
      </w:r>
      <w:r w:rsidR="0083617D">
        <w:rPr>
          <w:rFonts w:eastAsiaTheme="majorEastAsia" w:cs="Arial"/>
          <w:lang w:eastAsia="ko-KR"/>
        </w:rPr>
        <w:t xml:space="preserve">exchanges some information such as device capability or content configuration for content rendering. Based on those information, a user </w:t>
      </w:r>
      <w:r>
        <w:rPr>
          <w:rFonts w:eastAsiaTheme="majorEastAsia" w:cs="Arial" w:hint="eastAsia"/>
          <w:lang w:eastAsia="ko-KR"/>
        </w:rPr>
        <w:t>selects the</w:t>
      </w:r>
      <w:r w:rsidR="00C0583A">
        <w:rPr>
          <w:rFonts w:eastAsiaTheme="majorEastAsia" w:cs="Arial"/>
          <w:lang w:eastAsia="ko-KR"/>
        </w:rPr>
        <w:t xml:space="preserve"> appropriate</w:t>
      </w:r>
      <w:r>
        <w:rPr>
          <w:rFonts w:eastAsiaTheme="majorEastAsia" w:cs="Arial" w:hint="eastAsia"/>
          <w:lang w:eastAsia="ko-KR"/>
        </w:rPr>
        <w:t xml:space="preserve"> immersive media</w:t>
      </w:r>
      <w:r w:rsidR="0083617D">
        <w:rPr>
          <w:rFonts w:eastAsiaTheme="majorEastAsia" w:cs="Arial"/>
          <w:lang w:eastAsia="ko-KR"/>
        </w:rPr>
        <w:t xml:space="preserve"> to be streamed</w:t>
      </w:r>
    </w:p>
    <w:p w14:paraId="32A5A661" w14:textId="00933E32" w:rsidR="0083617D" w:rsidRDefault="0083617D" w:rsidP="0083617D">
      <w:pPr>
        <w:numPr>
          <w:ilvl w:val="0"/>
          <w:numId w:val="5"/>
        </w:numPr>
        <w:rPr>
          <w:rFonts w:eastAsiaTheme="majorEastAsia" w:cs="Arial"/>
        </w:rPr>
      </w:pPr>
      <w:r>
        <w:rPr>
          <w:rFonts w:eastAsiaTheme="majorEastAsia" w:cs="Arial" w:hint="eastAsia"/>
          <w:lang w:eastAsia="ko-KR"/>
        </w:rPr>
        <w:t>[Server] informs UE of the entr</w:t>
      </w:r>
      <w:r w:rsidR="00B678E5">
        <w:rPr>
          <w:rFonts w:eastAsiaTheme="majorEastAsia" w:cs="Arial" w:hint="eastAsia"/>
          <w:lang w:eastAsia="ko-KR"/>
        </w:rPr>
        <w:t xml:space="preserve">y point for the selected media </w:t>
      </w:r>
      <w:r w:rsidR="00B678E5">
        <w:rPr>
          <w:rFonts w:eastAsiaTheme="majorEastAsia" w:cs="Arial"/>
          <w:lang w:eastAsia="ko-KR"/>
        </w:rPr>
        <w:t xml:space="preserve">(e.g., a URL to a DASH </w:t>
      </w:r>
      <w:r>
        <w:rPr>
          <w:rFonts w:eastAsiaTheme="majorEastAsia" w:cs="Arial" w:hint="eastAsia"/>
          <w:lang w:eastAsia="ko-KR"/>
        </w:rPr>
        <w:t>MPD or</w:t>
      </w:r>
      <w:r w:rsidR="00B678E5">
        <w:rPr>
          <w:rFonts w:eastAsiaTheme="majorEastAsia" w:cs="Arial"/>
          <w:lang w:eastAsia="ko-KR"/>
        </w:rPr>
        <w:t xml:space="preserve"> a URL to </w:t>
      </w:r>
      <w:r w:rsidR="00C0583A">
        <w:rPr>
          <w:rFonts w:eastAsiaTheme="majorEastAsia" w:cs="Arial"/>
          <w:lang w:eastAsia="ko-KR"/>
        </w:rPr>
        <w:t>immersive media resource such as scene description</w:t>
      </w:r>
      <w:r w:rsidR="00B678E5">
        <w:rPr>
          <w:rFonts w:eastAsiaTheme="majorEastAsia" w:cs="Arial"/>
          <w:lang w:eastAsia="ko-KR"/>
        </w:rPr>
        <w:t xml:space="preserve">). </w:t>
      </w:r>
    </w:p>
    <w:p w14:paraId="191E3EF7" w14:textId="3CED25D7" w:rsidR="0083617D" w:rsidRDefault="005B128C" w:rsidP="0083617D">
      <w:pPr>
        <w:numPr>
          <w:ilvl w:val="0"/>
          <w:numId w:val="5"/>
        </w:numPr>
        <w:rPr>
          <w:rFonts w:eastAsiaTheme="majorEastAsia" w:cs="Arial"/>
        </w:rPr>
      </w:pPr>
      <w:r>
        <w:rPr>
          <w:rFonts w:eastAsiaTheme="majorEastAsia" w:cs="Arial" w:hint="eastAsia"/>
          <w:lang w:eastAsia="ko-KR"/>
        </w:rPr>
        <w:t xml:space="preserve">[Server </w:t>
      </w:r>
      <w:r>
        <w:rPr>
          <w:rFonts w:eastAsiaTheme="majorEastAsia" w:cs="Arial"/>
          <w:lang w:eastAsia="ko-KR"/>
        </w:rPr>
        <w:t>&amp;</w:t>
      </w:r>
      <w:r>
        <w:rPr>
          <w:rFonts w:eastAsiaTheme="majorEastAsia" w:cs="Arial" w:hint="eastAsia"/>
          <w:lang w:eastAsia="ko-KR"/>
        </w:rPr>
        <w:t xml:space="preserve"> UE]</w:t>
      </w:r>
      <w:r>
        <w:rPr>
          <w:rFonts w:eastAsiaTheme="majorEastAsia" w:cs="Arial"/>
          <w:lang w:eastAsia="ko-KR"/>
        </w:rPr>
        <w:t xml:space="preserve"> Immersive media segment is being delivered</w:t>
      </w:r>
    </w:p>
    <w:p w14:paraId="5AD62E19" w14:textId="540DB35E" w:rsidR="005B128C" w:rsidRDefault="005B128C" w:rsidP="005B128C">
      <w:pPr>
        <w:numPr>
          <w:ilvl w:val="1"/>
          <w:numId w:val="5"/>
        </w:numPr>
        <w:rPr>
          <w:rFonts w:eastAsiaTheme="majorEastAsia" w:cs="Arial"/>
        </w:rPr>
      </w:pPr>
      <w:r>
        <w:rPr>
          <w:rFonts w:eastAsiaTheme="majorEastAsia" w:cs="Arial"/>
          <w:lang w:eastAsia="ko-KR"/>
        </w:rPr>
        <w:t>[UE] configures the playback pipeline (such as pipe to exchange rendered video)</w:t>
      </w:r>
    </w:p>
    <w:p w14:paraId="095CB834" w14:textId="32D06B8A" w:rsidR="005B128C" w:rsidRDefault="005B128C" w:rsidP="005B128C">
      <w:pPr>
        <w:numPr>
          <w:ilvl w:val="1"/>
          <w:numId w:val="5"/>
        </w:numPr>
        <w:rPr>
          <w:rFonts w:eastAsiaTheme="majorEastAsia" w:cs="Arial"/>
        </w:rPr>
      </w:pPr>
      <w:r>
        <w:rPr>
          <w:rFonts w:eastAsiaTheme="majorEastAsia" w:cs="Arial" w:hint="eastAsia"/>
          <w:lang w:eastAsia="ko-KR"/>
        </w:rPr>
        <w:t xml:space="preserve">[Server </w:t>
      </w:r>
      <w:r>
        <w:rPr>
          <w:rFonts w:eastAsiaTheme="majorEastAsia" w:cs="Arial"/>
          <w:lang w:eastAsia="ko-KR"/>
        </w:rPr>
        <w:t>&amp;</w:t>
      </w:r>
      <w:r>
        <w:rPr>
          <w:rFonts w:eastAsiaTheme="majorEastAsia" w:cs="Arial" w:hint="eastAsia"/>
          <w:lang w:eastAsia="ko-KR"/>
        </w:rPr>
        <w:t xml:space="preserve"> UE]</w:t>
      </w:r>
      <w:r>
        <w:rPr>
          <w:rFonts w:eastAsiaTheme="majorEastAsia" w:cs="Arial"/>
          <w:lang w:eastAsia="ko-KR"/>
        </w:rPr>
        <w:t xml:space="preserve"> establish the transport session</w:t>
      </w:r>
    </w:p>
    <w:p w14:paraId="5671F8C1" w14:textId="7CFA86CA" w:rsidR="008263E3" w:rsidRDefault="008263E3" w:rsidP="008263E3">
      <w:pPr>
        <w:numPr>
          <w:ilvl w:val="1"/>
          <w:numId w:val="5"/>
        </w:numPr>
        <w:rPr>
          <w:rFonts w:eastAsiaTheme="majorEastAsia" w:cs="Arial"/>
        </w:rPr>
      </w:pPr>
      <w:r>
        <w:rPr>
          <w:rFonts w:eastAsiaTheme="majorEastAsia" w:cs="Arial" w:hint="eastAsia"/>
          <w:lang w:eastAsia="ko-KR"/>
        </w:rPr>
        <w:t>[Server]</w:t>
      </w:r>
      <w:r>
        <w:rPr>
          <w:rFonts w:eastAsiaTheme="majorEastAsia" w:cs="Arial"/>
          <w:lang w:eastAsia="ko-KR"/>
        </w:rPr>
        <w:t xml:space="preserve"> prepares </w:t>
      </w:r>
      <w:r>
        <w:rPr>
          <w:rFonts w:eastAsiaTheme="majorEastAsia" w:cs="Arial"/>
          <w:lang w:eastAsia="ko-KR"/>
        </w:rPr>
        <w:t xml:space="preserve">(e.g., renders for EDGAR UE) </w:t>
      </w:r>
      <w:r>
        <w:rPr>
          <w:rFonts w:eastAsiaTheme="majorEastAsia" w:cs="Arial"/>
          <w:lang w:eastAsia="ko-KR"/>
        </w:rPr>
        <w:t xml:space="preserve">the requested immersive media segment, taking into account device type and capability. </w:t>
      </w:r>
    </w:p>
    <w:p w14:paraId="00BA6A33" w14:textId="2D443B0B" w:rsidR="005B128C" w:rsidRDefault="005B128C" w:rsidP="008263E3">
      <w:pPr>
        <w:numPr>
          <w:ilvl w:val="1"/>
          <w:numId w:val="5"/>
        </w:numPr>
        <w:rPr>
          <w:rFonts w:eastAsiaTheme="majorEastAsia" w:cs="Arial"/>
        </w:rPr>
      </w:pPr>
      <w:r>
        <w:rPr>
          <w:rFonts w:eastAsiaTheme="majorEastAsia" w:cs="Arial"/>
          <w:lang w:eastAsia="ko-KR"/>
        </w:rPr>
        <w:t>[UE] requests the necessary immersive media segment. Pose information may further be exchanged.</w:t>
      </w:r>
    </w:p>
    <w:p w14:paraId="7CA63BA4" w14:textId="0A1B6D99" w:rsidR="005B128C" w:rsidRDefault="005B128C" w:rsidP="005B128C">
      <w:pPr>
        <w:numPr>
          <w:ilvl w:val="1"/>
          <w:numId w:val="5"/>
        </w:numPr>
        <w:rPr>
          <w:rFonts w:eastAsiaTheme="majorEastAsia" w:cs="Arial"/>
        </w:rPr>
      </w:pPr>
      <w:r>
        <w:rPr>
          <w:rFonts w:eastAsiaTheme="majorEastAsia" w:cs="Arial" w:hint="eastAsia"/>
          <w:lang w:eastAsia="ko-KR"/>
        </w:rPr>
        <w:t xml:space="preserve">[Server] </w:t>
      </w:r>
      <w:r>
        <w:rPr>
          <w:rFonts w:eastAsiaTheme="majorEastAsia" w:cs="Arial"/>
          <w:lang w:eastAsia="ko-KR"/>
        </w:rPr>
        <w:t xml:space="preserve">sends </w:t>
      </w:r>
      <w:r>
        <w:rPr>
          <w:rFonts w:eastAsiaTheme="majorEastAsia" w:cs="Arial"/>
          <w:lang w:eastAsia="ko-KR"/>
        </w:rPr>
        <w:t>the requested immersive media segment</w:t>
      </w:r>
      <w:r>
        <w:rPr>
          <w:rFonts w:eastAsiaTheme="majorEastAsia" w:cs="Arial"/>
          <w:lang w:eastAsia="ko-KR"/>
        </w:rPr>
        <w:t xml:space="preserve"> to UE</w:t>
      </w:r>
    </w:p>
    <w:p w14:paraId="59EADDD1" w14:textId="50D115C0" w:rsidR="005B128C" w:rsidRDefault="005B128C" w:rsidP="005B128C">
      <w:pPr>
        <w:numPr>
          <w:ilvl w:val="1"/>
          <w:numId w:val="5"/>
        </w:numPr>
        <w:rPr>
          <w:rFonts w:eastAsiaTheme="majorEastAsia" w:cs="Arial"/>
        </w:rPr>
      </w:pPr>
      <w:r>
        <w:rPr>
          <w:rFonts w:eastAsiaTheme="majorEastAsia" w:cs="Arial"/>
          <w:lang w:eastAsia="ko-KR"/>
        </w:rPr>
        <w:t>[UE] renders the received media segment</w:t>
      </w:r>
      <w:r w:rsidR="008263E3">
        <w:rPr>
          <w:rFonts w:eastAsiaTheme="majorEastAsia" w:cs="Arial"/>
          <w:lang w:eastAsia="ko-KR"/>
        </w:rPr>
        <w:t xml:space="preserve"> and registers the rendered object into a real world</w:t>
      </w:r>
      <w:r w:rsidR="00C0583A">
        <w:rPr>
          <w:rFonts w:eastAsiaTheme="majorEastAsia" w:cs="Arial"/>
          <w:lang w:eastAsia="ko-KR"/>
        </w:rPr>
        <w:t xml:space="preserve"> accordingly</w:t>
      </w:r>
      <w:r w:rsidR="008263E3">
        <w:rPr>
          <w:rFonts w:eastAsiaTheme="majorEastAsia" w:cs="Arial"/>
          <w:lang w:eastAsia="ko-KR"/>
        </w:rPr>
        <w:t xml:space="preserve">. </w:t>
      </w:r>
    </w:p>
    <w:p w14:paraId="2014880B" w14:textId="1F9C1277" w:rsidR="005B128C" w:rsidRDefault="005B128C" w:rsidP="005B128C">
      <w:pPr>
        <w:numPr>
          <w:ilvl w:val="1"/>
          <w:numId w:val="5"/>
        </w:numPr>
        <w:rPr>
          <w:rFonts w:eastAsiaTheme="majorEastAsia" w:cs="Arial"/>
        </w:rPr>
      </w:pPr>
      <w:r>
        <w:rPr>
          <w:rFonts w:eastAsiaTheme="majorEastAsia" w:cs="Arial"/>
          <w:lang w:eastAsia="ko-KR"/>
        </w:rPr>
        <w:t xml:space="preserve">[Server &amp; UE] repeat Step c) ~ f) as the media scene is changing. </w:t>
      </w:r>
    </w:p>
    <w:p w14:paraId="0CD42F68" w14:textId="77777777" w:rsidR="00D22B25" w:rsidRDefault="00D22B25" w:rsidP="00F61403"/>
    <w:p w14:paraId="073AC492" w14:textId="535FD973" w:rsidR="009F57B6" w:rsidRDefault="009F57B6" w:rsidP="004C6CE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7493CC1C" w14:textId="7F65B3C4" w:rsidR="000F745D" w:rsidRDefault="00FD7EA0" w:rsidP="00F03B8C">
      <w:pPr>
        <w:jc w:val="both"/>
      </w:pPr>
      <w:r w:rsidRPr="009F57B6">
        <w:t xml:space="preserve">We propose to </w:t>
      </w:r>
      <w:r w:rsidR="00DD720E">
        <w:rPr>
          <w:rFonts w:hint="eastAsia"/>
          <w:lang w:eastAsia="ko-KR"/>
        </w:rPr>
        <w:t>following steps</w:t>
      </w:r>
      <w:r w:rsidR="004D71D6">
        <w:t>;</w:t>
      </w:r>
    </w:p>
    <w:p w14:paraId="72BFD428" w14:textId="6FF969F3" w:rsidR="00DD720E" w:rsidRDefault="00DD720E" w:rsidP="00F03B8C">
      <w:pPr>
        <w:jc w:val="both"/>
      </w:pPr>
      <w:r>
        <w:t>- Take this as baseline call flow</w:t>
      </w:r>
    </w:p>
    <w:p w14:paraId="0E1F6826" w14:textId="03F2471B" w:rsidR="00DD720E" w:rsidRDefault="00DD720E" w:rsidP="00DD720E">
      <w:pPr>
        <w:jc w:val="both"/>
        <w:rPr>
          <w:lang w:eastAsia="ko-KR"/>
        </w:rPr>
      </w:pPr>
      <w:r>
        <w:rPr>
          <w:rFonts w:hint="eastAsia"/>
          <w:lang w:eastAsia="ko-KR"/>
        </w:rPr>
        <w:t xml:space="preserve">- </w:t>
      </w:r>
      <w:r w:rsidR="004D71D6">
        <w:rPr>
          <w:lang w:eastAsia="ko-KR"/>
        </w:rPr>
        <w:t xml:space="preserve">Make pCR to update </w:t>
      </w:r>
      <w:r>
        <w:rPr>
          <w:lang w:eastAsia="ko-KR"/>
        </w:rPr>
        <w:t>text / figure in clause 6.2.4 of the current TR 26.998 accordingly</w:t>
      </w:r>
    </w:p>
    <w:p w14:paraId="29AE0F1E" w14:textId="0FB70AF3" w:rsidR="00DD720E" w:rsidRDefault="00DD720E" w:rsidP="00F03B8C">
      <w:pPr>
        <w:jc w:val="both"/>
        <w:rPr>
          <w:lang w:eastAsia="ko-KR"/>
        </w:rPr>
      </w:pPr>
      <w:r>
        <w:rPr>
          <w:rFonts w:hint="eastAsia"/>
          <w:lang w:eastAsia="ko-KR"/>
        </w:rPr>
        <w:t>- Do the gap analysis and required media format per each step</w:t>
      </w:r>
      <w:r w:rsidR="004D71D6">
        <w:rPr>
          <w:lang w:eastAsia="ko-KR"/>
        </w:rPr>
        <w:t xml:space="preserve"> if required</w:t>
      </w:r>
      <w:r>
        <w:rPr>
          <w:lang w:eastAsia="ko-KR"/>
        </w:rPr>
        <w:t>.</w:t>
      </w:r>
    </w:p>
    <w:p w14:paraId="6C9DE766" w14:textId="52B546AD" w:rsidR="00DD720E" w:rsidRDefault="00DD720E" w:rsidP="004D71D6">
      <w:pPr>
        <w:jc w:val="both"/>
        <w:rPr>
          <w:rFonts w:hint="eastAsia"/>
          <w:lang w:eastAsia="ko-KR"/>
        </w:rPr>
      </w:pPr>
      <w:r>
        <w:rPr>
          <w:rFonts w:hint="eastAsia"/>
          <w:lang w:eastAsia="ko-KR"/>
        </w:rPr>
        <w:t xml:space="preserve">- </w:t>
      </w:r>
      <w:r w:rsidR="004D71D6">
        <w:rPr>
          <w:lang w:eastAsia="ko-KR"/>
        </w:rPr>
        <w:t xml:space="preserve">Apply to the other scenario (interactive, cognitive, AR call, and AR conferencing) </w:t>
      </w:r>
    </w:p>
    <w:sectPr w:rsidR="00DD720E"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DB89B" w16cid:durableId="23818088"/>
  <w16cid:commentId w16cid:paraId="1847ADEF" w16cid:durableId="23818734"/>
  <w16cid:commentId w16cid:paraId="4954BA2F" w16cid:durableId="2381B46F"/>
  <w16cid:commentId w16cid:paraId="53490979" w16cid:durableId="23818089"/>
  <w16cid:commentId w16cid:paraId="167D6693" w16cid:durableId="2381808A"/>
  <w16cid:commentId w16cid:paraId="487BFE18" w16cid:durableId="2381808B"/>
  <w16cid:commentId w16cid:paraId="2C4C1239" w16cid:durableId="2381808C"/>
  <w16cid:commentId w16cid:paraId="3780E678" w16cid:durableId="2381808D"/>
  <w16cid:commentId w16cid:paraId="3B2038F3" w16cid:durableId="238180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0C4B0" w14:textId="77777777" w:rsidR="009E6F05" w:rsidRDefault="009E6F05">
      <w:r>
        <w:separator/>
      </w:r>
    </w:p>
  </w:endnote>
  <w:endnote w:type="continuationSeparator" w:id="0">
    <w:p w14:paraId="03A055BE" w14:textId="77777777" w:rsidR="009E6F05" w:rsidRDefault="009E6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AAD21" w14:textId="2EF1179C"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F791A">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40C36" w14:textId="77777777" w:rsidR="009E6F05" w:rsidRDefault="009E6F05">
      <w:r>
        <w:separator/>
      </w:r>
    </w:p>
  </w:footnote>
  <w:footnote w:type="continuationSeparator" w:id="0">
    <w:p w14:paraId="61693224" w14:textId="77777777" w:rsidR="009E6F05" w:rsidRDefault="009E6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6CFB6" w14:textId="77777777" w:rsidR="00B427FA" w:rsidRDefault="00B427FA" w:rsidP="001E623A">
    <w:pPr>
      <w:pStyle w:val="CRCoverPage"/>
      <w:outlineLvl w:val="0"/>
      <w:rPr>
        <w:b/>
        <w:sz w:val="22"/>
        <w:szCs w:val="22"/>
        <w:lang w:val="en-US" w:eastAsia="ko-KR"/>
      </w:rPr>
    </w:pPr>
  </w:p>
  <w:p w14:paraId="572B2A45" w14:textId="0902A1B6" w:rsidR="00B427FA" w:rsidRPr="003C7587" w:rsidRDefault="00B427FA"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Telco </w:t>
    </w:r>
    <w:r w:rsidR="007E4B0E">
      <w:rPr>
        <w:b/>
        <w:sz w:val="22"/>
        <w:szCs w:val="22"/>
      </w:rPr>
      <w:t>post 11</w:t>
    </w:r>
    <w:r w:rsidR="000E451C">
      <w:rPr>
        <w:b/>
        <w:sz w:val="22"/>
        <w:szCs w:val="22"/>
      </w:rPr>
      <w:t>3</w:t>
    </w:r>
    <w:r w:rsidR="007E4B0E">
      <w:rPr>
        <w:b/>
        <w:sz w:val="22"/>
        <w:szCs w:val="22"/>
      </w:rPr>
      <w:t>-e</w:t>
    </w:r>
    <w:r w:rsidR="00FD7EA0">
      <w:rPr>
        <w:b/>
        <w:sz w:val="22"/>
        <w:szCs w:val="22"/>
      </w:rPr>
      <w:tab/>
    </w:r>
    <w:r w:rsidR="009F791A" w:rsidRPr="009F791A">
      <w:rPr>
        <w:b/>
        <w:sz w:val="22"/>
        <w:szCs w:val="22"/>
      </w:rPr>
      <w:t>S4aV210678</w:t>
    </w:r>
  </w:p>
  <w:p w14:paraId="2E0178E7" w14:textId="61A0739D" w:rsidR="00B427FA" w:rsidRDefault="000E451C" w:rsidP="002B527F">
    <w:pPr>
      <w:pStyle w:val="CRCoverPage"/>
      <w:outlineLvl w:val="0"/>
      <w:rPr>
        <w:b/>
        <w:noProof/>
        <w:sz w:val="22"/>
        <w:szCs w:val="22"/>
        <w:lang w:val="en-US" w:eastAsia="ko-KR"/>
      </w:rPr>
    </w:pPr>
    <w:r>
      <w:rPr>
        <w:b/>
        <w:noProof/>
        <w:sz w:val="22"/>
        <w:szCs w:val="22"/>
        <w:lang w:val="en-US" w:eastAsia="ko-KR"/>
      </w:rPr>
      <w:t>4t</w:t>
    </w:r>
    <w:r w:rsidR="00B427FA">
      <w:rPr>
        <w:rFonts w:hint="eastAsia"/>
        <w:b/>
        <w:noProof/>
        <w:sz w:val="22"/>
        <w:szCs w:val="22"/>
        <w:lang w:val="en-US" w:eastAsia="ko-KR"/>
      </w:rPr>
      <w:t>h</w:t>
    </w:r>
    <w:r w:rsidR="00B427FA" w:rsidRPr="003C7587">
      <w:rPr>
        <w:b/>
        <w:noProof/>
        <w:sz w:val="22"/>
        <w:szCs w:val="22"/>
        <w:lang w:val="en-US" w:eastAsia="ko-KR"/>
      </w:rPr>
      <w:t xml:space="preserve"> </w:t>
    </w:r>
    <w:r>
      <w:rPr>
        <w:b/>
        <w:noProof/>
        <w:sz w:val="22"/>
        <w:szCs w:val="22"/>
        <w:lang w:val="en-US" w:eastAsia="ko-KR"/>
      </w:rPr>
      <w:t>May</w:t>
    </w:r>
    <w:r w:rsidR="000765B9">
      <w:rPr>
        <w:b/>
        <w:noProof/>
        <w:sz w:val="22"/>
        <w:szCs w:val="22"/>
        <w:lang w:val="en-US" w:eastAsia="ko-KR"/>
      </w:rPr>
      <w:t xml:space="preserve"> </w:t>
    </w:r>
    <w:r w:rsidR="00B427FA" w:rsidRPr="003C7587">
      <w:rPr>
        <w:b/>
        <w:noProof/>
        <w:sz w:val="22"/>
        <w:szCs w:val="22"/>
        <w:lang w:val="en-US" w:eastAsia="ko-KR"/>
      </w:rPr>
      <w:t>2020</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4965E3"/>
    <w:multiLevelType w:val="hybridMultilevel"/>
    <w:tmpl w:val="3FC6ECE6"/>
    <w:lvl w:ilvl="0" w:tplc="5E1CD9D6">
      <w:start w:val="1"/>
      <w:numFmt w:val="decimal"/>
      <w:lvlText w:val="%1."/>
      <w:lvlJc w:val="left"/>
      <w:pPr>
        <w:tabs>
          <w:tab w:val="num" w:pos="720"/>
        </w:tabs>
        <w:ind w:left="720" w:hanging="360"/>
      </w:pPr>
    </w:lvl>
    <w:lvl w:ilvl="1" w:tplc="7E5E6FA2">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B79C5FEE" w:tentative="1">
      <w:start w:val="1"/>
      <w:numFmt w:val="decimal"/>
      <w:lvlText w:val="%4."/>
      <w:lvlJc w:val="left"/>
      <w:pPr>
        <w:tabs>
          <w:tab w:val="num" w:pos="2880"/>
        </w:tabs>
        <w:ind w:left="2880" w:hanging="360"/>
      </w:pPr>
    </w:lvl>
    <w:lvl w:ilvl="4" w:tplc="A9442BB8" w:tentative="1">
      <w:start w:val="1"/>
      <w:numFmt w:val="decimal"/>
      <w:lvlText w:val="%5."/>
      <w:lvlJc w:val="left"/>
      <w:pPr>
        <w:tabs>
          <w:tab w:val="num" w:pos="3600"/>
        </w:tabs>
        <w:ind w:left="3600" w:hanging="360"/>
      </w:pPr>
    </w:lvl>
    <w:lvl w:ilvl="5" w:tplc="B4A807C8" w:tentative="1">
      <w:start w:val="1"/>
      <w:numFmt w:val="decimal"/>
      <w:lvlText w:val="%6."/>
      <w:lvlJc w:val="left"/>
      <w:pPr>
        <w:tabs>
          <w:tab w:val="num" w:pos="4320"/>
        </w:tabs>
        <w:ind w:left="4320" w:hanging="360"/>
      </w:pPr>
    </w:lvl>
    <w:lvl w:ilvl="6" w:tplc="CBD2D496" w:tentative="1">
      <w:start w:val="1"/>
      <w:numFmt w:val="decimal"/>
      <w:lvlText w:val="%7."/>
      <w:lvlJc w:val="left"/>
      <w:pPr>
        <w:tabs>
          <w:tab w:val="num" w:pos="5040"/>
        </w:tabs>
        <w:ind w:left="5040" w:hanging="360"/>
      </w:pPr>
    </w:lvl>
    <w:lvl w:ilvl="7" w:tplc="0DFCD39E" w:tentative="1">
      <w:start w:val="1"/>
      <w:numFmt w:val="decimal"/>
      <w:lvlText w:val="%8."/>
      <w:lvlJc w:val="left"/>
      <w:pPr>
        <w:tabs>
          <w:tab w:val="num" w:pos="5760"/>
        </w:tabs>
        <w:ind w:left="5760" w:hanging="360"/>
      </w:pPr>
    </w:lvl>
    <w:lvl w:ilvl="8" w:tplc="E3500384" w:tentative="1">
      <w:start w:val="1"/>
      <w:numFmt w:val="decimal"/>
      <w:lvlText w:val="%9."/>
      <w:lvlJc w:val="left"/>
      <w:pPr>
        <w:tabs>
          <w:tab w:val="num" w:pos="6480"/>
        </w:tabs>
        <w:ind w:left="6480" w:hanging="360"/>
      </w:p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EA66FF"/>
    <w:multiLevelType w:val="hybridMultilevel"/>
    <w:tmpl w:val="49CA4808"/>
    <w:lvl w:ilvl="0" w:tplc="D9E01B6C">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36B42E3"/>
    <w:multiLevelType w:val="hybridMultilevel"/>
    <w:tmpl w:val="980ECE1C"/>
    <w:lvl w:ilvl="0" w:tplc="0910F6A6">
      <w:start w:val="1"/>
      <w:numFmt w:val="decimal"/>
      <w:lvlText w:val="%1."/>
      <w:lvlJc w:val="left"/>
      <w:pPr>
        <w:tabs>
          <w:tab w:val="num" w:pos="720"/>
        </w:tabs>
        <w:ind w:left="720" w:hanging="360"/>
      </w:pPr>
    </w:lvl>
    <w:lvl w:ilvl="1" w:tplc="E250A708">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8" w15:restartNumberingAfterBreak="0">
    <w:nsid w:val="63F444D7"/>
    <w:multiLevelType w:val="hybridMultilevel"/>
    <w:tmpl w:val="5502B9DA"/>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9" w15:restartNumberingAfterBreak="0">
    <w:nsid w:val="65E95776"/>
    <w:multiLevelType w:val="hybridMultilevel"/>
    <w:tmpl w:val="0D9C54B8"/>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num w:numId="1">
    <w:abstractNumId w:val="0"/>
  </w:num>
  <w:num w:numId="2">
    <w:abstractNumId w:val="3"/>
  </w:num>
  <w:num w:numId="3">
    <w:abstractNumId w:val="4"/>
  </w:num>
  <w:num w:numId="4">
    <w:abstractNumId w:val="6"/>
  </w:num>
  <w:num w:numId="5">
    <w:abstractNumId w:val="7"/>
  </w:num>
  <w:num w:numId="6">
    <w:abstractNumId w:val="2"/>
  </w:num>
  <w:num w:numId="7">
    <w:abstractNumId w:val="9"/>
  </w:num>
  <w:num w:numId="8">
    <w:abstractNumId w:val="5"/>
  </w:num>
  <w:num w:numId="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9"/>
    <w:rsid w:val="00054C5E"/>
    <w:rsid w:val="00054D21"/>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60D"/>
    <w:rsid w:val="00096F3D"/>
    <w:rsid w:val="000971F9"/>
    <w:rsid w:val="00097F1B"/>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35B"/>
    <w:rsid w:val="000E2D4F"/>
    <w:rsid w:val="000E32F8"/>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5B3"/>
    <w:rsid w:val="000F7BCE"/>
    <w:rsid w:val="000F7BEF"/>
    <w:rsid w:val="00100130"/>
    <w:rsid w:val="00100208"/>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300BB"/>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55B3"/>
    <w:rsid w:val="00136056"/>
    <w:rsid w:val="001360C1"/>
    <w:rsid w:val="001366A8"/>
    <w:rsid w:val="00136993"/>
    <w:rsid w:val="0013754B"/>
    <w:rsid w:val="00137ADF"/>
    <w:rsid w:val="00140480"/>
    <w:rsid w:val="00140871"/>
    <w:rsid w:val="00140983"/>
    <w:rsid w:val="00140D99"/>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1EF"/>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5143"/>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5F6"/>
    <w:rsid w:val="001F3B35"/>
    <w:rsid w:val="001F4007"/>
    <w:rsid w:val="001F428F"/>
    <w:rsid w:val="001F4C0D"/>
    <w:rsid w:val="001F4C12"/>
    <w:rsid w:val="001F57EE"/>
    <w:rsid w:val="001F595D"/>
    <w:rsid w:val="001F5C7F"/>
    <w:rsid w:val="001F5F5D"/>
    <w:rsid w:val="001F6401"/>
    <w:rsid w:val="001F69D1"/>
    <w:rsid w:val="001F7B01"/>
    <w:rsid w:val="001F7C11"/>
    <w:rsid w:val="001F7C27"/>
    <w:rsid w:val="001F7D57"/>
    <w:rsid w:val="002005AD"/>
    <w:rsid w:val="00200AB4"/>
    <w:rsid w:val="00200D74"/>
    <w:rsid w:val="00200F71"/>
    <w:rsid w:val="00201A01"/>
    <w:rsid w:val="00201AC9"/>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0717F"/>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BA8"/>
    <w:rsid w:val="00264C54"/>
    <w:rsid w:val="00264CC6"/>
    <w:rsid w:val="002654DB"/>
    <w:rsid w:val="0026684D"/>
    <w:rsid w:val="0027057C"/>
    <w:rsid w:val="002706C3"/>
    <w:rsid w:val="0027093E"/>
    <w:rsid w:val="002710D6"/>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4A7"/>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60B6"/>
    <w:rsid w:val="002D692B"/>
    <w:rsid w:val="002D6AC3"/>
    <w:rsid w:val="002D6C0A"/>
    <w:rsid w:val="002D7142"/>
    <w:rsid w:val="002D768C"/>
    <w:rsid w:val="002D7779"/>
    <w:rsid w:val="002E06D5"/>
    <w:rsid w:val="002E0E1D"/>
    <w:rsid w:val="002E0F26"/>
    <w:rsid w:val="002E1501"/>
    <w:rsid w:val="002E17CD"/>
    <w:rsid w:val="002E1E26"/>
    <w:rsid w:val="002E1FE3"/>
    <w:rsid w:val="002E21BC"/>
    <w:rsid w:val="002E2A6F"/>
    <w:rsid w:val="002E2CDE"/>
    <w:rsid w:val="002E3758"/>
    <w:rsid w:val="002E3C57"/>
    <w:rsid w:val="002E4607"/>
    <w:rsid w:val="002E492D"/>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334F"/>
    <w:rsid w:val="002F4245"/>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53D"/>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CE1"/>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1D6"/>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3F8"/>
    <w:rsid w:val="004E681D"/>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7EBD"/>
    <w:rsid w:val="0055012C"/>
    <w:rsid w:val="005504EB"/>
    <w:rsid w:val="005505D4"/>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28C"/>
    <w:rsid w:val="005B14A3"/>
    <w:rsid w:val="005B18F1"/>
    <w:rsid w:val="005B19C1"/>
    <w:rsid w:val="005B1B30"/>
    <w:rsid w:val="005B201D"/>
    <w:rsid w:val="005B2285"/>
    <w:rsid w:val="005B2E2E"/>
    <w:rsid w:val="005B32ED"/>
    <w:rsid w:val="005B39B8"/>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606"/>
    <w:rsid w:val="005D77E5"/>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948"/>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DAA"/>
    <w:rsid w:val="006C3FF6"/>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BA2"/>
    <w:rsid w:val="00715637"/>
    <w:rsid w:val="00715913"/>
    <w:rsid w:val="00716D30"/>
    <w:rsid w:val="007178B9"/>
    <w:rsid w:val="00717D74"/>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1C89"/>
    <w:rsid w:val="00782761"/>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07C5E"/>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7082"/>
    <w:rsid w:val="008170AB"/>
    <w:rsid w:val="00817301"/>
    <w:rsid w:val="0081743B"/>
    <w:rsid w:val="00817C57"/>
    <w:rsid w:val="00817EF3"/>
    <w:rsid w:val="00817F8D"/>
    <w:rsid w:val="0082059A"/>
    <w:rsid w:val="00821173"/>
    <w:rsid w:val="00821655"/>
    <w:rsid w:val="008217B4"/>
    <w:rsid w:val="00821B78"/>
    <w:rsid w:val="00823629"/>
    <w:rsid w:val="00823850"/>
    <w:rsid w:val="00824648"/>
    <w:rsid w:val="00824C6A"/>
    <w:rsid w:val="00824FC0"/>
    <w:rsid w:val="008252F8"/>
    <w:rsid w:val="008260FA"/>
    <w:rsid w:val="008263E3"/>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617D"/>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B51"/>
    <w:rsid w:val="00864EA5"/>
    <w:rsid w:val="008651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18D"/>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EF3"/>
    <w:rsid w:val="00935746"/>
    <w:rsid w:val="009365A4"/>
    <w:rsid w:val="009366C5"/>
    <w:rsid w:val="00936D5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818"/>
    <w:rsid w:val="00953C41"/>
    <w:rsid w:val="00953E17"/>
    <w:rsid w:val="00954177"/>
    <w:rsid w:val="00954BE2"/>
    <w:rsid w:val="00955A6D"/>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A69"/>
    <w:rsid w:val="009645A1"/>
    <w:rsid w:val="0096474B"/>
    <w:rsid w:val="009649FB"/>
    <w:rsid w:val="00964CB9"/>
    <w:rsid w:val="00964D4E"/>
    <w:rsid w:val="00965A5B"/>
    <w:rsid w:val="00965F26"/>
    <w:rsid w:val="00965FDA"/>
    <w:rsid w:val="009661BC"/>
    <w:rsid w:val="0096636D"/>
    <w:rsid w:val="009663DB"/>
    <w:rsid w:val="00966553"/>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05"/>
    <w:rsid w:val="009E6F8D"/>
    <w:rsid w:val="009E75BA"/>
    <w:rsid w:val="009F0187"/>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54B"/>
    <w:rsid w:val="009F78F9"/>
    <w:rsid w:val="009F791A"/>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0DA5"/>
    <w:rsid w:val="00A212B5"/>
    <w:rsid w:val="00A217EA"/>
    <w:rsid w:val="00A22015"/>
    <w:rsid w:val="00A22A93"/>
    <w:rsid w:val="00A22BA4"/>
    <w:rsid w:val="00A23523"/>
    <w:rsid w:val="00A23D71"/>
    <w:rsid w:val="00A2419D"/>
    <w:rsid w:val="00A2426D"/>
    <w:rsid w:val="00A2437F"/>
    <w:rsid w:val="00A247B0"/>
    <w:rsid w:val="00A24905"/>
    <w:rsid w:val="00A25046"/>
    <w:rsid w:val="00A2593C"/>
    <w:rsid w:val="00A25998"/>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202C"/>
    <w:rsid w:val="00A5226D"/>
    <w:rsid w:val="00A524CE"/>
    <w:rsid w:val="00A5270B"/>
    <w:rsid w:val="00A52ABF"/>
    <w:rsid w:val="00A530EC"/>
    <w:rsid w:val="00A533D3"/>
    <w:rsid w:val="00A535B1"/>
    <w:rsid w:val="00A541A1"/>
    <w:rsid w:val="00A5455C"/>
    <w:rsid w:val="00A550EB"/>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75D"/>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3C2"/>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DE"/>
    <w:rsid w:val="00AE0F2C"/>
    <w:rsid w:val="00AE117D"/>
    <w:rsid w:val="00AE1237"/>
    <w:rsid w:val="00AE12ED"/>
    <w:rsid w:val="00AE1442"/>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AC"/>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1D23"/>
    <w:rsid w:val="00B520A0"/>
    <w:rsid w:val="00B5295A"/>
    <w:rsid w:val="00B529DB"/>
    <w:rsid w:val="00B5343F"/>
    <w:rsid w:val="00B53A0E"/>
    <w:rsid w:val="00B53C2F"/>
    <w:rsid w:val="00B547D8"/>
    <w:rsid w:val="00B5480B"/>
    <w:rsid w:val="00B54B25"/>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3F70"/>
    <w:rsid w:val="00B64581"/>
    <w:rsid w:val="00B64869"/>
    <w:rsid w:val="00B652CA"/>
    <w:rsid w:val="00B6531D"/>
    <w:rsid w:val="00B6620B"/>
    <w:rsid w:val="00B666D5"/>
    <w:rsid w:val="00B66977"/>
    <w:rsid w:val="00B6722C"/>
    <w:rsid w:val="00B676ED"/>
    <w:rsid w:val="00B678E5"/>
    <w:rsid w:val="00B67F1F"/>
    <w:rsid w:val="00B70F5B"/>
    <w:rsid w:val="00B7133F"/>
    <w:rsid w:val="00B7174B"/>
    <w:rsid w:val="00B71941"/>
    <w:rsid w:val="00B71E75"/>
    <w:rsid w:val="00B7201D"/>
    <w:rsid w:val="00B7278C"/>
    <w:rsid w:val="00B72B82"/>
    <w:rsid w:val="00B72BE2"/>
    <w:rsid w:val="00B72C0D"/>
    <w:rsid w:val="00B72C63"/>
    <w:rsid w:val="00B72F11"/>
    <w:rsid w:val="00B7303A"/>
    <w:rsid w:val="00B732D7"/>
    <w:rsid w:val="00B7356A"/>
    <w:rsid w:val="00B73F5A"/>
    <w:rsid w:val="00B744C5"/>
    <w:rsid w:val="00B74604"/>
    <w:rsid w:val="00B7485C"/>
    <w:rsid w:val="00B7520C"/>
    <w:rsid w:val="00B75889"/>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74B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83A"/>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99B"/>
    <w:rsid w:val="00C17AF1"/>
    <w:rsid w:val="00C17E77"/>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60829"/>
    <w:rsid w:val="00C612E5"/>
    <w:rsid w:val="00C61339"/>
    <w:rsid w:val="00C615AB"/>
    <w:rsid w:val="00C622F0"/>
    <w:rsid w:val="00C6242E"/>
    <w:rsid w:val="00C62879"/>
    <w:rsid w:val="00C628EA"/>
    <w:rsid w:val="00C62F05"/>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7F"/>
    <w:rsid w:val="00D10FB1"/>
    <w:rsid w:val="00D1151E"/>
    <w:rsid w:val="00D119D1"/>
    <w:rsid w:val="00D11A64"/>
    <w:rsid w:val="00D11E54"/>
    <w:rsid w:val="00D1225A"/>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71"/>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356"/>
    <w:rsid w:val="00DA3FEB"/>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60F6"/>
    <w:rsid w:val="00DD645C"/>
    <w:rsid w:val="00DD67F5"/>
    <w:rsid w:val="00DD6B98"/>
    <w:rsid w:val="00DD720E"/>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4AD"/>
    <w:rsid w:val="00E32EE9"/>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3DE4"/>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440"/>
    <w:rsid w:val="00F03B69"/>
    <w:rsid w:val="00F03B8C"/>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80095"/>
    <w:rsid w:val="00F80466"/>
    <w:rsid w:val="00F80B3D"/>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941"/>
    <w:rsid w:val="00FC3A1C"/>
    <w:rsid w:val="00FC3AAE"/>
    <w:rsid w:val="00FC47EF"/>
    <w:rsid w:val="00FC5031"/>
    <w:rsid w:val="00FC5A67"/>
    <w:rsid w:val="00FC5B4F"/>
    <w:rsid w:val="00FC5CB0"/>
    <w:rsid w:val="00FC6120"/>
    <w:rsid w:val="00FC6C5F"/>
    <w:rsid w:val="00FC6D8E"/>
    <w:rsid w:val="00FC7973"/>
    <w:rsid w:val="00FD008B"/>
    <w:rsid w:val="00FD01B4"/>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4578"/>
    <w:rsid w:val="00FD4C51"/>
    <w:rsid w:val="00FD4CC8"/>
    <w:rsid w:val="00FD5756"/>
    <w:rsid w:val="00FD57B6"/>
    <w:rsid w:val="00FD5946"/>
    <w:rsid w:val="00FD60E8"/>
    <w:rsid w:val="00FD6501"/>
    <w:rsid w:val="00FD69EC"/>
    <w:rsid w:val="00FD6C1C"/>
    <w:rsid w:val="00FD6D8F"/>
    <w:rsid w:val="00FD6E68"/>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UnresolvedMention">
    <w:name w:val="Unresolved Mention"/>
    <w:basedOn w:val="DefaultParagraphFont"/>
    <w:uiPriority w:val="99"/>
    <w:semiHidden/>
    <w:unhideWhenUsed/>
    <w:rsid w:val="0093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36"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D78878DF-210E-4799-A1AF-D46C174B2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512</Words>
  <Characters>2920</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이학주/5G/6G표준Lab(SR)/Principal Engineer/삼성전자</cp:lastModifiedBy>
  <cp:revision>2</cp:revision>
  <cp:lastPrinted>2013-07-02T07:16:00Z</cp:lastPrinted>
  <dcterms:created xsi:type="dcterms:W3CDTF">2021-05-03T09:48:00Z</dcterms:created>
  <dcterms:modified xsi:type="dcterms:W3CDTF">2021-05-03T09:48:00Z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